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0EB3" w14:textId="37B8B50E" w:rsidR="00833351" w:rsidRPr="00020B98" w:rsidRDefault="00833351" w:rsidP="00833351">
      <w:pPr>
        <w:pStyle w:val="Heading1"/>
        <w:pBdr>
          <w:bottom w:val="single" w:sz="4" w:space="1" w:color="595959" w:themeColor="text1" w:themeTint="A6"/>
        </w:pBdr>
        <w:spacing w:after="160" w:line="259" w:lineRule="auto"/>
        <w:rPr>
          <w:sz w:val="28"/>
          <w:szCs w:val="28"/>
        </w:rPr>
      </w:pPr>
      <w:r w:rsidRPr="009D186D">
        <w:rPr>
          <w:sz w:val="28"/>
          <w:szCs w:val="28"/>
        </w:rPr>
        <w:t>I</w:t>
      </w:r>
      <w:r>
        <w:rPr>
          <w:sz w:val="28"/>
          <w:szCs w:val="28"/>
        </w:rPr>
        <w:t>PC</w:t>
      </w:r>
      <w:r w:rsidRPr="009D186D">
        <w:rPr>
          <w:sz w:val="28"/>
          <w:szCs w:val="28"/>
        </w:rPr>
        <w:t xml:space="preserve"> Annual Statement Report</w:t>
      </w:r>
      <w:r>
        <w:rPr>
          <w:sz w:val="28"/>
          <w:szCs w:val="28"/>
        </w:rPr>
        <w:t xml:space="preserve"> – Dec 202</w:t>
      </w:r>
      <w:r>
        <w:rPr>
          <w:sz w:val="28"/>
          <w:szCs w:val="28"/>
        </w:rPr>
        <w:t>5</w:t>
      </w:r>
    </w:p>
    <w:p w14:paraId="398D9862" w14:textId="77777777" w:rsidR="00833351" w:rsidRDefault="00833351" w:rsidP="00833351">
      <w:pPr>
        <w:spacing w:before="100" w:beforeAutospacing="1" w:after="100" w:afterAutospacing="1"/>
        <w:rPr>
          <w:rFonts w:ascii="Arial" w:hAnsi="Arial" w:cs="Arial"/>
          <w:sz w:val="22"/>
          <w:szCs w:val="22"/>
        </w:rPr>
      </w:pPr>
      <w:r>
        <w:rPr>
          <w:rFonts w:ascii="Arial" w:hAnsi="Arial" w:cs="Arial"/>
          <w:sz w:val="22"/>
          <w:szCs w:val="22"/>
        </w:rPr>
        <w:t>Merton Medical Practice</w:t>
      </w:r>
    </w:p>
    <w:p w14:paraId="081BB9A7" w14:textId="13573907" w:rsidR="00833351" w:rsidRDefault="00833351" w:rsidP="00833351">
      <w:pPr>
        <w:spacing w:before="100" w:beforeAutospacing="1" w:after="100" w:afterAutospacing="1"/>
        <w:rPr>
          <w:rFonts w:ascii="Arial" w:hAnsi="Arial" w:cs="Arial"/>
          <w:sz w:val="22"/>
          <w:szCs w:val="22"/>
        </w:rPr>
      </w:pPr>
      <w:r>
        <w:rPr>
          <w:rFonts w:ascii="Arial" w:hAnsi="Arial" w:cs="Arial"/>
          <w:sz w:val="22"/>
          <w:szCs w:val="22"/>
        </w:rPr>
        <w:t>18</w:t>
      </w:r>
      <w:r>
        <w:rPr>
          <w:rFonts w:ascii="Arial" w:hAnsi="Arial" w:cs="Arial"/>
          <w:sz w:val="22"/>
          <w:szCs w:val="22"/>
        </w:rPr>
        <w:t>/12/202</w:t>
      </w:r>
      <w:r>
        <w:rPr>
          <w:rFonts w:ascii="Arial" w:hAnsi="Arial" w:cs="Arial"/>
          <w:sz w:val="22"/>
          <w:szCs w:val="22"/>
        </w:rPr>
        <w:t>5</w:t>
      </w:r>
    </w:p>
    <w:p w14:paraId="2AADEB2D" w14:textId="77777777" w:rsidR="00833351" w:rsidRDefault="00833351" w:rsidP="00833351">
      <w:pPr>
        <w:spacing w:before="100" w:beforeAutospacing="1" w:after="100" w:afterAutospacing="1"/>
        <w:rPr>
          <w:rFonts w:ascii="Arial" w:hAnsi="Arial" w:cs="Arial"/>
          <w:b/>
        </w:rPr>
      </w:pPr>
      <w:r>
        <w:rPr>
          <w:rFonts w:ascii="Arial" w:hAnsi="Arial" w:cs="Arial"/>
          <w:b/>
        </w:rPr>
        <w:t xml:space="preserve">Purpose  </w:t>
      </w:r>
    </w:p>
    <w:p w14:paraId="6D23D6F7" w14:textId="77777777" w:rsidR="00833351" w:rsidRDefault="00833351" w:rsidP="00833351">
      <w:pPr>
        <w:spacing w:before="100" w:beforeAutospacing="1" w:after="100" w:afterAutospacing="1"/>
        <w:rPr>
          <w:rFonts w:ascii="Arial" w:hAnsi="Arial" w:cs="Arial"/>
          <w:sz w:val="22"/>
          <w:szCs w:val="22"/>
        </w:rPr>
      </w:pPr>
      <w:r>
        <w:rPr>
          <w:rFonts w:ascii="Arial" w:hAnsi="Arial" w:cs="Arial"/>
          <w:sz w:val="22"/>
          <w:szCs w:val="22"/>
        </w:rPr>
        <w:t xml:space="preserve">This annual statement will be generated each year in December in accordance with the requirements of the </w:t>
      </w:r>
      <w:hyperlink r:id="rId5" w:history="1">
        <w:r w:rsidRPr="00657E98">
          <w:rPr>
            <w:rStyle w:val="Hyperlink"/>
            <w:rFonts w:ascii="Arial" w:eastAsiaTheme="majorEastAsia" w:hAnsi="Arial" w:cs="Arial"/>
            <w:sz w:val="22"/>
            <w:szCs w:val="22"/>
          </w:rPr>
          <w:t xml:space="preserve">Health and Social </w:t>
        </w:r>
        <w:r w:rsidRPr="00657E98">
          <w:rPr>
            <w:rStyle w:val="Hyperlink"/>
            <w:rFonts w:ascii="Arial" w:eastAsiaTheme="majorEastAsia" w:hAnsi="Arial" w:cs="Arial"/>
            <w:sz w:val="22"/>
            <w:szCs w:val="22"/>
          </w:rPr>
          <w:t>C</w:t>
        </w:r>
        <w:r w:rsidRPr="00657E98">
          <w:rPr>
            <w:rStyle w:val="Hyperlink"/>
            <w:rFonts w:ascii="Arial" w:eastAsiaTheme="majorEastAsia" w:hAnsi="Arial" w:cs="Arial"/>
            <w:sz w:val="22"/>
            <w:szCs w:val="22"/>
          </w:rPr>
          <w:t>are Act 2008 Code of Practice</w:t>
        </w:r>
      </w:hyperlink>
      <w:r>
        <w:rPr>
          <w:rFonts w:ascii="Arial" w:hAnsi="Arial" w:cs="Arial"/>
          <w:sz w:val="22"/>
          <w:szCs w:val="22"/>
        </w:rPr>
        <w:t xml:space="preserve"> on the prevention and control of infections and related guidance. The report will be published on the practice website and will include the following summary: </w:t>
      </w:r>
    </w:p>
    <w:p w14:paraId="12FAB5B9" w14:textId="77777777" w:rsidR="00833351" w:rsidRDefault="00833351" w:rsidP="00833351">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14:paraId="371A3494" w14:textId="77777777" w:rsidR="00833351" w:rsidRDefault="00833351" w:rsidP="00833351">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any infection control audits undertaken, and actions undertaken </w:t>
      </w:r>
    </w:p>
    <w:p w14:paraId="035FD85A" w14:textId="77777777" w:rsidR="00833351" w:rsidRDefault="00833351" w:rsidP="00833351">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Details of any risk assessments undertaken for the prevention and control of infection</w:t>
      </w:r>
    </w:p>
    <w:p w14:paraId="0EFBAC38" w14:textId="77777777" w:rsidR="00833351" w:rsidRDefault="00833351" w:rsidP="00833351">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staff training </w:t>
      </w:r>
    </w:p>
    <w:p w14:paraId="680AAAAC" w14:textId="77777777" w:rsidR="00833351" w:rsidRDefault="00833351" w:rsidP="00833351">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review and update of policies, procedures, and guidelines  </w:t>
      </w:r>
    </w:p>
    <w:p w14:paraId="7C426983" w14:textId="77777777" w:rsidR="00833351" w:rsidRDefault="00833351" w:rsidP="00833351">
      <w:pPr>
        <w:rPr>
          <w:rFonts w:ascii="Arial" w:eastAsiaTheme="minorHAnsi" w:hAnsi="Arial" w:cs="Arial"/>
          <w:b/>
        </w:rPr>
      </w:pPr>
      <w:r>
        <w:rPr>
          <w:rFonts w:ascii="Arial" w:hAnsi="Arial" w:cs="Arial"/>
          <w:b/>
        </w:rPr>
        <w:t xml:space="preserve">Infection Prevention and Control (IPC) lead </w:t>
      </w:r>
    </w:p>
    <w:p w14:paraId="1AD6CF69" w14:textId="749CB86C" w:rsidR="00833351" w:rsidRDefault="00833351" w:rsidP="00833351">
      <w:pPr>
        <w:spacing w:before="100" w:beforeAutospacing="1" w:after="100" w:afterAutospacing="1"/>
        <w:rPr>
          <w:rFonts w:ascii="Arial" w:hAnsi="Arial" w:cs="Arial"/>
          <w:sz w:val="22"/>
          <w:szCs w:val="22"/>
        </w:rPr>
      </w:pPr>
      <w:r>
        <w:rPr>
          <w:rFonts w:ascii="Arial" w:hAnsi="Arial" w:cs="Arial"/>
          <w:sz w:val="22"/>
          <w:szCs w:val="22"/>
        </w:rPr>
        <w:t xml:space="preserve">The lead for infection prevention and control at Merton Medical Practice is Practice Nurse </w:t>
      </w:r>
      <w:r>
        <w:rPr>
          <w:rFonts w:ascii="Arial" w:hAnsi="Arial" w:cs="Arial"/>
          <w:sz w:val="22"/>
          <w:szCs w:val="22"/>
        </w:rPr>
        <w:t>Joanna Zehetner</w:t>
      </w:r>
      <w:r>
        <w:rPr>
          <w:rFonts w:ascii="Arial" w:hAnsi="Arial" w:cs="Arial"/>
          <w:sz w:val="22"/>
          <w:szCs w:val="22"/>
        </w:rPr>
        <w:t xml:space="preserve">  </w:t>
      </w:r>
    </w:p>
    <w:p w14:paraId="3DDFBCB2" w14:textId="1EB2DF25" w:rsidR="00833351" w:rsidRDefault="00833351" w:rsidP="00833351">
      <w:pPr>
        <w:spacing w:before="100" w:beforeAutospacing="1" w:after="100" w:afterAutospacing="1"/>
        <w:rPr>
          <w:rFonts w:ascii="Arial" w:hAnsi="Arial" w:cs="Arial"/>
          <w:sz w:val="22"/>
          <w:szCs w:val="22"/>
        </w:rPr>
      </w:pPr>
      <w:r>
        <w:rPr>
          <w:rFonts w:ascii="Arial" w:hAnsi="Arial" w:cs="Arial"/>
          <w:sz w:val="22"/>
          <w:szCs w:val="22"/>
        </w:rPr>
        <w:t xml:space="preserve">The IPC lead is supported by </w:t>
      </w:r>
      <w:r>
        <w:rPr>
          <w:rFonts w:ascii="Arial" w:hAnsi="Arial" w:cs="Arial"/>
          <w:sz w:val="22"/>
          <w:szCs w:val="22"/>
        </w:rPr>
        <w:t>Amelia Row</w:t>
      </w:r>
      <w:r>
        <w:rPr>
          <w:rFonts w:ascii="Arial" w:hAnsi="Arial" w:cs="Arial"/>
          <w:sz w:val="22"/>
          <w:szCs w:val="22"/>
        </w:rPr>
        <w:t>, Practice Nurse</w:t>
      </w:r>
    </w:p>
    <w:p w14:paraId="4B56D26E" w14:textId="77777777" w:rsidR="00833351" w:rsidRDefault="00833351" w:rsidP="00833351">
      <w:pPr>
        <w:spacing w:before="100" w:beforeAutospacing="1" w:after="100" w:afterAutospacing="1"/>
        <w:rPr>
          <w:rFonts w:ascii="Arial" w:hAnsi="Arial" w:cs="Arial"/>
          <w:b/>
          <w:sz w:val="22"/>
          <w:szCs w:val="22"/>
        </w:rPr>
      </w:pPr>
      <w:r>
        <w:rPr>
          <w:rFonts w:ascii="Arial" w:hAnsi="Arial" w:cs="Arial"/>
          <w:b/>
          <w:sz w:val="22"/>
          <w:szCs w:val="22"/>
        </w:rPr>
        <w:t>a.</w:t>
      </w:r>
      <w:r>
        <w:rPr>
          <w:rFonts w:ascii="Arial" w:hAnsi="Arial" w:cs="Arial"/>
          <w:b/>
          <w:sz w:val="22"/>
          <w:szCs w:val="22"/>
        </w:rPr>
        <w:tab/>
        <w:t xml:space="preserve">Infection transmission incidents (significant events) </w:t>
      </w:r>
    </w:p>
    <w:p w14:paraId="5CD390AA"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Significant events involve examples of good practice as well as challenging events.</w:t>
      </w:r>
    </w:p>
    <w:p w14:paraId="3B61A745"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Positive events are discussed at meetings to allow all staff to be appraised on areas of best practice.</w:t>
      </w:r>
    </w:p>
    <w:p w14:paraId="2C5ACFEB" w14:textId="34F82DEB"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Negative events are managed by the staff member who either identified or was advised of any potential shortcoming. This person complete</w:t>
      </w:r>
      <w:r>
        <w:rPr>
          <w:rFonts w:ascii="Arial" w:hAnsi="Arial" w:cs="Arial"/>
          <w:sz w:val="22"/>
          <w:szCs w:val="22"/>
        </w:rPr>
        <w:t>s</w:t>
      </w:r>
      <w:r>
        <w:rPr>
          <w:rFonts w:ascii="Arial" w:hAnsi="Arial" w:cs="Arial"/>
          <w:sz w:val="22"/>
          <w:szCs w:val="22"/>
        </w:rPr>
        <w:t xml:space="preserve"> a Significant Event Analysis (SEA) form that commences an investigation process to establish what can be learnt and to indicate changes that might lead to future improvements.</w:t>
      </w:r>
    </w:p>
    <w:p w14:paraId="32E739A5"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 xml:space="preserve">All significant events are reviewed and discussed at several meetings each month. Any learning points are cascaded to all relevant staff where an action plan, including audits or policy review, may follow. </w:t>
      </w:r>
    </w:p>
    <w:p w14:paraId="6B9B4F86" w14:textId="7D821530"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 xml:space="preserve">In the past year there has been 1 significant event raised that related to infection control. There have been no complaints made regarding cleanliness or infection control.  </w:t>
      </w:r>
    </w:p>
    <w:p w14:paraId="4046A6B0" w14:textId="77777777" w:rsidR="00833351" w:rsidRDefault="00833351" w:rsidP="00833351">
      <w:pPr>
        <w:spacing w:before="100" w:beforeAutospacing="1" w:after="100" w:afterAutospacing="1"/>
        <w:ind w:left="709"/>
        <w:rPr>
          <w:rFonts w:ascii="Arial" w:hAnsi="Arial" w:cs="Arial"/>
          <w:sz w:val="22"/>
          <w:szCs w:val="22"/>
        </w:rPr>
      </w:pPr>
    </w:p>
    <w:p w14:paraId="71759410" w14:textId="77777777" w:rsidR="00833351" w:rsidRDefault="00833351" w:rsidP="00833351">
      <w:pPr>
        <w:spacing w:before="100" w:beforeAutospacing="1" w:after="100" w:afterAutospacing="1"/>
        <w:ind w:left="709"/>
        <w:rPr>
          <w:rFonts w:ascii="Arial" w:hAnsi="Arial" w:cs="Arial"/>
          <w:sz w:val="22"/>
          <w:szCs w:val="22"/>
        </w:rPr>
      </w:pPr>
    </w:p>
    <w:p w14:paraId="46BE19C1" w14:textId="77777777" w:rsidR="00833351" w:rsidRDefault="00833351" w:rsidP="00833351">
      <w:pPr>
        <w:spacing w:before="100" w:beforeAutospacing="1" w:after="100" w:afterAutospacing="1"/>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t xml:space="preserve">Infection prevention audit and actions </w:t>
      </w:r>
    </w:p>
    <w:p w14:paraId="05EEE958" w14:textId="77777777" w:rsidR="00833351" w:rsidRPr="000B4437" w:rsidRDefault="00833351" w:rsidP="00833351">
      <w:pPr>
        <w:spacing w:before="100" w:beforeAutospacing="1" w:after="100" w:afterAutospacing="1"/>
        <w:rPr>
          <w:rFonts w:ascii="Arial" w:hAnsi="Arial" w:cs="Arial"/>
          <w:bCs/>
          <w:sz w:val="22"/>
          <w:szCs w:val="22"/>
        </w:rPr>
      </w:pPr>
      <w:r w:rsidRPr="000B4437">
        <w:rPr>
          <w:rFonts w:ascii="Arial" w:hAnsi="Arial" w:cs="Arial"/>
          <w:bCs/>
          <w:sz w:val="22"/>
          <w:szCs w:val="22"/>
        </w:rPr>
        <w:t>Merton Medical Practice is a GP surgery providing primary care services to approximately 7500 patients. The clinical team includes GPs, practice nurses, healthcare assistants, administrative and management staff. We follow national IPC guidance including the Health and Social Care Act 2008 Code of Practice on the prevention and control of infections.</w:t>
      </w:r>
    </w:p>
    <w:p w14:paraId="33141CC7" w14:textId="77777777" w:rsidR="00833351" w:rsidRDefault="00833351" w:rsidP="00833351">
      <w:pPr>
        <w:spacing w:before="100" w:beforeAutospacing="1" w:after="100" w:afterAutospacing="1"/>
        <w:rPr>
          <w:rFonts w:ascii="Arial" w:hAnsi="Arial" w:cs="Arial"/>
          <w:bCs/>
          <w:sz w:val="22"/>
          <w:szCs w:val="22"/>
        </w:rPr>
      </w:pPr>
      <w:r w:rsidRPr="000B4437">
        <w:rPr>
          <w:rFonts w:ascii="Arial" w:hAnsi="Arial" w:cs="Arial"/>
          <w:bCs/>
          <w:sz w:val="22"/>
          <w:szCs w:val="22"/>
        </w:rPr>
        <w:t xml:space="preserve">The most recent CQC inspection took place in </w:t>
      </w:r>
      <w:r>
        <w:rPr>
          <w:rFonts w:ascii="Arial" w:hAnsi="Arial" w:cs="Arial"/>
          <w:bCs/>
          <w:sz w:val="22"/>
          <w:szCs w:val="22"/>
        </w:rPr>
        <w:t>November 2025</w:t>
      </w:r>
      <w:r w:rsidRPr="000B4437">
        <w:rPr>
          <w:rFonts w:ascii="Arial" w:hAnsi="Arial" w:cs="Arial"/>
          <w:bCs/>
          <w:sz w:val="22"/>
          <w:szCs w:val="22"/>
        </w:rPr>
        <w:t xml:space="preserve">. No statutory IPC breaches were identified. </w:t>
      </w:r>
    </w:p>
    <w:p w14:paraId="2AE00576" w14:textId="3257FC2A" w:rsidR="00833351" w:rsidRPr="000B4437" w:rsidRDefault="00833351" w:rsidP="00833351">
      <w:pPr>
        <w:spacing w:before="100" w:beforeAutospacing="1" w:after="100" w:afterAutospacing="1"/>
        <w:rPr>
          <w:rFonts w:ascii="Arial" w:hAnsi="Arial" w:cs="Arial"/>
          <w:bCs/>
          <w:sz w:val="22"/>
          <w:szCs w:val="22"/>
        </w:rPr>
      </w:pPr>
      <w:r w:rsidRPr="000B4437">
        <w:rPr>
          <w:rFonts w:ascii="Arial" w:hAnsi="Arial" w:cs="Arial"/>
          <w:bCs/>
          <w:sz w:val="22"/>
          <w:szCs w:val="22"/>
        </w:rPr>
        <w:br/>
        <w:t xml:space="preserve">No other external IPC inspections were undertaken within the reporting </w:t>
      </w:r>
      <w:proofErr w:type="gramStart"/>
      <w:r w:rsidRPr="000B4437">
        <w:rPr>
          <w:rFonts w:ascii="Arial" w:hAnsi="Arial" w:cs="Arial"/>
          <w:bCs/>
          <w:sz w:val="22"/>
          <w:szCs w:val="22"/>
        </w:rPr>
        <w:t>year</w:t>
      </w:r>
      <w:r>
        <w:rPr>
          <w:rFonts w:ascii="Arial" w:hAnsi="Arial" w:cs="Arial"/>
          <w:bCs/>
          <w:sz w:val="22"/>
          <w:szCs w:val="22"/>
        </w:rPr>
        <w:t>,</w:t>
      </w:r>
      <w:proofErr w:type="gramEnd"/>
      <w:r>
        <w:rPr>
          <w:rFonts w:ascii="Arial" w:hAnsi="Arial" w:cs="Arial"/>
          <w:bCs/>
          <w:sz w:val="22"/>
          <w:szCs w:val="22"/>
        </w:rPr>
        <w:t xml:space="preserve"> however staff have undertaken refresher training sessions </w:t>
      </w:r>
      <w:r w:rsidRPr="000B4437">
        <w:rPr>
          <w:rFonts w:ascii="Arial" w:hAnsi="Arial" w:cs="Arial"/>
          <w:bCs/>
          <w:sz w:val="22"/>
          <w:szCs w:val="22"/>
        </w:rPr>
        <w:t>and recommendations</w:t>
      </w:r>
      <w:r>
        <w:rPr>
          <w:rFonts w:ascii="Arial" w:hAnsi="Arial" w:cs="Arial"/>
          <w:bCs/>
          <w:sz w:val="22"/>
          <w:szCs w:val="22"/>
        </w:rPr>
        <w:t xml:space="preserve"> from</w:t>
      </w:r>
      <w:r w:rsidRPr="000B4437">
        <w:rPr>
          <w:rFonts w:ascii="Arial" w:hAnsi="Arial" w:cs="Arial"/>
          <w:bCs/>
          <w:sz w:val="22"/>
          <w:szCs w:val="22"/>
        </w:rPr>
        <w:t xml:space="preserve"> have informed this year’s IPC action plan.</w:t>
      </w:r>
    </w:p>
    <w:p w14:paraId="6F3E494B" w14:textId="77777777" w:rsidR="00833351" w:rsidRPr="000B4437" w:rsidRDefault="00833351" w:rsidP="00833351">
      <w:pPr>
        <w:spacing w:before="100" w:beforeAutospacing="1" w:after="100" w:afterAutospacing="1"/>
        <w:jc w:val="both"/>
        <w:rPr>
          <w:rFonts w:ascii="Arial" w:hAnsi="Arial" w:cs="Arial"/>
          <w:b/>
          <w:sz w:val="22"/>
          <w:szCs w:val="22"/>
        </w:rPr>
      </w:pPr>
      <w:r w:rsidRPr="000B4437">
        <w:rPr>
          <w:rFonts w:ascii="Arial" w:hAnsi="Arial" w:cs="Arial"/>
          <w:b/>
          <w:sz w:val="22"/>
          <w:szCs w:val="22"/>
        </w:rPr>
        <w:t>Internal Audits Completed in the Previous Year &amp; Implementation of Recommendations</w:t>
      </w:r>
    </w:p>
    <w:p w14:paraId="438EC2C0" w14:textId="77777777" w:rsidR="00833351" w:rsidRPr="000B4437" w:rsidRDefault="00833351" w:rsidP="00833351">
      <w:pPr>
        <w:spacing w:before="100" w:beforeAutospacing="1" w:after="100" w:afterAutospacing="1"/>
        <w:rPr>
          <w:rFonts w:ascii="Arial" w:hAnsi="Arial" w:cs="Arial"/>
          <w:bCs/>
          <w:sz w:val="22"/>
          <w:szCs w:val="22"/>
        </w:rPr>
      </w:pPr>
      <w:r w:rsidRPr="000B4437">
        <w:rPr>
          <w:rFonts w:ascii="Arial" w:hAnsi="Arial" w:cs="Arial"/>
          <w:bCs/>
          <w:sz w:val="22"/>
          <w:szCs w:val="22"/>
        </w:rPr>
        <w:t>Audits Completed:</w:t>
      </w:r>
    </w:p>
    <w:p w14:paraId="5263A799" w14:textId="77777777" w:rsidR="00833351" w:rsidRDefault="00833351" w:rsidP="00833351">
      <w:pPr>
        <w:numPr>
          <w:ilvl w:val="0"/>
          <w:numId w:val="2"/>
        </w:numPr>
        <w:spacing w:before="100" w:beforeAutospacing="1" w:after="100" w:afterAutospacing="1"/>
        <w:rPr>
          <w:rFonts w:ascii="Arial" w:hAnsi="Arial" w:cs="Arial"/>
          <w:bCs/>
          <w:sz w:val="22"/>
          <w:szCs w:val="22"/>
        </w:rPr>
      </w:pPr>
      <w:r w:rsidRPr="000B4437">
        <w:rPr>
          <w:rFonts w:ascii="Arial" w:hAnsi="Arial" w:cs="Arial"/>
          <w:bCs/>
          <w:sz w:val="22"/>
          <w:szCs w:val="22"/>
        </w:rPr>
        <w:t xml:space="preserve">Annual full IPC audit </w:t>
      </w:r>
    </w:p>
    <w:p w14:paraId="4511C6E1" w14:textId="38D1B157" w:rsidR="00833351" w:rsidRDefault="00833351" w:rsidP="00833351">
      <w:pPr>
        <w:numPr>
          <w:ilvl w:val="0"/>
          <w:numId w:val="2"/>
        </w:numPr>
        <w:spacing w:before="100" w:beforeAutospacing="1" w:after="100" w:afterAutospacing="1"/>
        <w:rPr>
          <w:rFonts w:ascii="Arial" w:hAnsi="Arial" w:cs="Arial"/>
          <w:bCs/>
          <w:sz w:val="22"/>
          <w:szCs w:val="22"/>
        </w:rPr>
      </w:pPr>
      <w:r>
        <w:rPr>
          <w:rFonts w:ascii="Arial" w:hAnsi="Arial" w:cs="Arial"/>
          <w:bCs/>
          <w:sz w:val="22"/>
          <w:szCs w:val="22"/>
        </w:rPr>
        <w:t>Cleaning Effectiveness Audit</w:t>
      </w:r>
    </w:p>
    <w:p w14:paraId="243D27D7" w14:textId="14F709D3" w:rsidR="00833351" w:rsidRPr="000B4437" w:rsidRDefault="00833351" w:rsidP="00833351">
      <w:pPr>
        <w:numPr>
          <w:ilvl w:val="0"/>
          <w:numId w:val="2"/>
        </w:numPr>
        <w:spacing w:before="100" w:beforeAutospacing="1" w:after="100" w:afterAutospacing="1"/>
        <w:rPr>
          <w:rFonts w:ascii="Arial" w:hAnsi="Arial" w:cs="Arial"/>
          <w:bCs/>
          <w:sz w:val="22"/>
          <w:szCs w:val="22"/>
        </w:rPr>
      </w:pPr>
      <w:r>
        <w:rPr>
          <w:rFonts w:ascii="Arial" w:hAnsi="Arial" w:cs="Arial"/>
          <w:bCs/>
          <w:sz w:val="22"/>
          <w:szCs w:val="22"/>
        </w:rPr>
        <w:t>Hand Hygiene compliance audit</w:t>
      </w:r>
    </w:p>
    <w:p w14:paraId="2752AB02" w14:textId="77777777" w:rsidR="00833351" w:rsidRDefault="00833351" w:rsidP="00833351">
      <w:pPr>
        <w:numPr>
          <w:ilvl w:val="0"/>
          <w:numId w:val="2"/>
        </w:numPr>
        <w:spacing w:before="100" w:beforeAutospacing="1" w:after="100" w:afterAutospacing="1"/>
        <w:rPr>
          <w:rFonts w:ascii="Arial" w:hAnsi="Arial" w:cs="Arial"/>
          <w:bCs/>
          <w:sz w:val="22"/>
          <w:szCs w:val="22"/>
        </w:rPr>
      </w:pPr>
      <w:r w:rsidRPr="00833351">
        <w:rPr>
          <w:rFonts w:ascii="Arial" w:hAnsi="Arial" w:cs="Arial"/>
          <w:bCs/>
          <w:sz w:val="22"/>
          <w:szCs w:val="22"/>
        </w:rPr>
        <w:t>Water Safety &amp; Legionella Control Audit</w:t>
      </w:r>
    </w:p>
    <w:p w14:paraId="44B65077" w14:textId="1977E32B" w:rsidR="00833351" w:rsidRPr="000B4437" w:rsidRDefault="00833351" w:rsidP="00833351">
      <w:pPr>
        <w:numPr>
          <w:ilvl w:val="0"/>
          <w:numId w:val="2"/>
        </w:numPr>
        <w:spacing w:before="100" w:beforeAutospacing="1" w:after="100" w:afterAutospacing="1"/>
        <w:rPr>
          <w:rFonts w:ascii="Arial" w:hAnsi="Arial" w:cs="Arial"/>
          <w:bCs/>
          <w:sz w:val="22"/>
          <w:szCs w:val="22"/>
        </w:rPr>
      </w:pPr>
      <w:r w:rsidRPr="000B4437">
        <w:rPr>
          <w:rFonts w:ascii="Arial" w:hAnsi="Arial" w:cs="Arial"/>
          <w:bCs/>
          <w:sz w:val="22"/>
          <w:szCs w:val="22"/>
        </w:rPr>
        <w:t>Clinical room environmental checks</w:t>
      </w:r>
    </w:p>
    <w:p w14:paraId="2139B901" w14:textId="77777777" w:rsidR="00833351" w:rsidRPr="000B4437" w:rsidRDefault="00833351" w:rsidP="00833351">
      <w:pPr>
        <w:numPr>
          <w:ilvl w:val="0"/>
          <w:numId w:val="2"/>
        </w:numPr>
        <w:spacing w:before="100" w:beforeAutospacing="1" w:after="100" w:afterAutospacing="1"/>
        <w:rPr>
          <w:rFonts w:ascii="Arial" w:hAnsi="Arial" w:cs="Arial"/>
          <w:bCs/>
          <w:sz w:val="22"/>
          <w:szCs w:val="22"/>
        </w:rPr>
      </w:pPr>
      <w:r w:rsidRPr="000B4437">
        <w:rPr>
          <w:rFonts w:ascii="Arial" w:hAnsi="Arial" w:cs="Arial"/>
          <w:bCs/>
          <w:sz w:val="22"/>
          <w:szCs w:val="22"/>
        </w:rPr>
        <w:t>Spillage kit checks</w:t>
      </w:r>
    </w:p>
    <w:p w14:paraId="3E7B11B0" w14:textId="77777777" w:rsidR="00833351" w:rsidRPr="000B4437" w:rsidRDefault="00833351" w:rsidP="00833351">
      <w:pPr>
        <w:numPr>
          <w:ilvl w:val="0"/>
          <w:numId w:val="2"/>
        </w:numPr>
        <w:spacing w:before="100" w:beforeAutospacing="1" w:after="100" w:afterAutospacing="1"/>
        <w:rPr>
          <w:rFonts w:ascii="Arial" w:hAnsi="Arial" w:cs="Arial"/>
          <w:bCs/>
          <w:sz w:val="22"/>
          <w:szCs w:val="22"/>
        </w:rPr>
      </w:pPr>
      <w:r w:rsidRPr="000B4437">
        <w:rPr>
          <w:rFonts w:ascii="Arial" w:hAnsi="Arial" w:cs="Arial"/>
          <w:bCs/>
          <w:sz w:val="22"/>
          <w:szCs w:val="22"/>
        </w:rPr>
        <w:t>Curtains Checks</w:t>
      </w:r>
    </w:p>
    <w:p w14:paraId="12625ADE" w14:textId="77777777" w:rsidR="00833351" w:rsidRPr="000B4437" w:rsidRDefault="00833351" w:rsidP="00833351">
      <w:pPr>
        <w:numPr>
          <w:ilvl w:val="0"/>
          <w:numId w:val="2"/>
        </w:numPr>
        <w:spacing w:before="100" w:beforeAutospacing="1" w:after="100" w:afterAutospacing="1"/>
        <w:rPr>
          <w:rFonts w:ascii="Arial" w:hAnsi="Arial" w:cs="Arial"/>
          <w:bCs/>
          <w:sz w:val="22"/>
          <w:szCs w:val="22"/>
        </w:rPr>
      </w:pPr>
      <w:r w:rsidRPr="000B4437">
        <w:rPr>
          <w:rFonts w:ascii="Arial" w:hAnsi="Arial" w:cs="Arial"/>
          <w:bCs/>
          <w:sz w:val="22"/>
          <w:szCs w:val="22"/>
        </w:rPr>
        <w:t>Immunisation record review</w:t>
      </w:r>
    </w:p>
    <w:p w14:paraId="6244A687" w14:textId="77777777" w:rsidR="00833351" w:rsidRDefault="00833351" w:rsidP="00833351">
      <w:pPr>
        <w:numPr>
          <w:ilvl w:val="0"/>
          <w:numId w:val="2"/>
        </w:numPr>
        <w:spacing w:before="100" w:beforeAutospacing="1" w:after="100" w:afterAutospacing="1"/>
        <w:rPr>
          <w:rFonts w:ascii="Arial" w:hAnsi="Arial" w:cs="Arial"/>
          <w:bCs/>
          <w:sz w:val="22"/>
          <w:szCs w:val="22"/>
        </w:rPr>
      </w:pPr>
      <w:r w:rsidRPr="000B4437">
        <w:rPr>
          <w:rFonts w:ascii="Arial" w:hAnsi="Arial" w:cs="Arial"/>
          <w:bCs/>
          <w:sz w:val="22"/>
          <w:szCs w:val="22"/>
        </w:rPr>
        <w:t>Health and safety audit</w:t>
      </w:r>
    </w:p>
    <w:p w14:paraId="7EB56580" w14:textId="77777777" w:rsidR="00833351" w:rsidRDefault="00833351" w:rsidP="00833351">
      <w:pPr>
        <w:numPr>
          <w:ilvl w:val="0"/>
          <w:numId w:val="2"/>
        </w:numPr>
        <w:spacing w:before="100" w:beforeAutospacing="1" w:after="100" w:afterAutospacing="1"/>
        <w:rPr>
          <w:rFonts w:ascii="Arial" w:hAnsi="Arial" w:cs="Arial"/>
          <w:bCs/>
          <w:sz w:val="22"/>
          <w:szCs w:val="22"/>
        </w:rPr>
      </w:pPr>
      <w:r>
        <w:rPr>
          <w:rFonts w:ascii="Arial" w:hAnsi="Arial" w:cs="Arial"/>
          <w:bCs/>
          <w:sz w:val="22"/>
          <w:szCs w:val="22"/>
        </w:rPr>
        <w:t>Decontamination of equipment audit</w:t>
      </w:r>
    </w:p>
    <w:p w14:paraId="46127C63" w14:textId="08FC6CCA" w:rsidR="00833351" w:rsidRDefault="00833351" w:rsidP="00833351">
      <w:pPr>
        <w:numPr>
          <w:ilvl w:val="0"/>
          <w:numId w:val="2"/>
        </w:numPr>
        <w:spacing w:before="100" w:beforeAutospacing="1" w:after="100" w:afterAutospacing="1"/>
        <w:rPr>
          <w:rFonts w:ascii="Arial" w:hAnsi="Arial" w:cs="Arial"/>
          <w:bCs/>
          <w:sz w:val="22"/>
          <w:szCs w:val="22"/>
        </w:rPr>
      </w:pPr>
      <w:r>
        <w:rPr>
          <w:rFonts w:ascii="Arial" w:hAnsi="Arial" w:cs="Arial"/>
          <w:bCs/>
          <w:sz w:val="22"/>
          <w:szCs w:val="22"/>
        </w:rPr>
        <w:t>Waste management and Sharps Audit</w:t>
      </w:r>
    </w:p>
    <w:p w14:paraId="591946FF" w14:textId="219EEEE6" w:rsidR="00833351" w:rsidRDefault="00833351" w:rsidP="00833351">
      <w:pPr>
        <w:numPr>
          <w:ilvl w:val="0"/>
          <w:numId w:val="2"/>
        </w:numPr>
        <w:spacing w:before="100" w:beforeAutospacing="1" w:after="100" w:afterAutospacing="1"/>
        <w:rPr>
          <w:rFonts w:ascii="Arial" w:hAnsi="Arial" w:cs="Arial"/>
          <w:bCs/>
          <w:sz w:val="22"/>
          <w:szCs w:val="22"/>
        </w:rPr>
      </w:pPr>
      <w:r w:rsidRPr="00833351">
        <w:rPr>
          <w:rFonts w:ascii="Arial" w:hAnsi="Arial" w:cs="Arial"/>
          <w:bCs/>
          <w:sz w:val="22"/>
          <w:szCs w:val="22"/>
        </w:rPr>
        <w:t>Vaccine Cold Chain &amp; Fridge Compliance Audit</w:t>
      </w:r>
    </w:p>
    <w:p w14:paraId="254928BB" w14:textId="09F57D3C" w:rsidR="00833351" w:rsidRDefault="00833351" w:rsidP="00833351">
      <w:pPr>
        <w:numPr>
          <w:ilvl w:val="0"/>
          <w:numId w:val="2"/>
        </w:numPr>
        <w:spacing w:before="100" w:beforeAutospacing="1" w:after="100" w:afterAutospacing="1"/>
        <w:rPr>
          <w:rFonts w:ascii="Arial" w:hAnsi="Arial" w:cs="Arial"/>
          <w:bCs/>
          <w:sz w:val="22"/>
          <w:szCs w:val="22"/>
        </w:rPr>
      </w:pPr>
      <w:r w:rsidRPr="00833351">
        <w:rPr>
          <w:rFonts w:ascii="Arial" w:hAnsi="Arial" w:cs="Arial"/>
          <w:bCs/>
          <w:sz w:val="22"/>
          <w:szCs w:val="22"/>
        </w:rPr>
        <w:t>IPC Training Compliance Audit</w:t>
      </w:r>
    </w:p>
    <w:p w14:paraId="5F52E1BE" w14:textId="4E6D291C" w:rsidR="00833351" w:rsidRDefault="00833351" w:rsidP="00833351">
      <w:pPr>
        <w:numPr>
          <w:ilvl w:val="0"/>
          <w:numId w:val="2"/>
        </w:numPr>
        <w:spacing w:before="100" w:beforeAutospacing="1" w:after="100" w:afterAutospacing="1"/>
        <w:rPr>
          <w:rFonts w:ascii="Arial" w:hAnsi="Arial" w:cs="Arial"/>
          <w:bCs/>
          <w:sz w:val="22"/>
          <w:szCs w:val="22"/>
        </w:rPr>
      </w:pPr>
      <w:r w:rsidRPr="00833351">
        <w:rPr>
          <w:rFonts w:ascii="Arial" w:hAnsi="Arial" w:cs="Arial"/>
          <w:bCs/>
          <w:sz w:val="22"/>
          <w:szCs w:val="22"/>
        </w:rPr>
        <w:t>Clinical Waste Storage Area Audit</w:t>
      </w:r>
    </w:p>
    <w:p w14:paraId="7DC14FBB" w14:textId="4DAC2D42" w:rsidR="00833351" w:rsidRDefault="00833351" w:rsidP="00833351">
      <w:pPr>
        <w:numPr>
          <w:ilvl w:val="0"/>
          <w:numId w:val="2"/>
        </w:numPr>
        <w:spacing w:before="100" w:beforeAutospacing="1" w:after="100" w:afterAutospacing="1"/>
        <w:rPr>
          <w:rFonts w:ascii="Arial" w:hAnsi="Arial" w:cs="Arial"/>
          <w:bCs/>
          <w:sz w:val="22"/>
          <w:szCs w:val="22"/>
        </w:rPr>
      </w:pPr>
      <w:r w:rsidRPr="00833351">
        <w:rPr>
          <w:rFonts w:ascii="Arial" w:hAnsi="Arial" w:cs="Arial"/>
          <w:bCs/>
          <w:sz w:val="22"/>
          <w:szCs w:val="22"/>
        </w:rPr>
        <w:t>Incident Trend Audit</w:t>
      </w:r>
      <w:r>
        <w:rPr>
          <w:rFonts w:ascii="Arial" w:hAnsi="Arial" w:cs="Arial"/>
          <w:bCs/>
          <w:sz w:val="22"/>
          <w:szCs w:val="22"/>
        </w:rPr>
        <w:t xml:space="preserve"> – cold chain breaches</w:t>
      </w:r>
    </w:p>
    <w:p w14:paraId="1003E540" w14:textId="77777777" w:rsidR="00833351" w:rsidRPr="000B4437" w:rsidRDefault="00833351" w:rsidP="00833351">
      <w:pPr>
        <w:spacing w:before="100" w:beforeAutospacing="1" w:after="100" w:afterAutospacing="1"/>
        <w:ind w:left="360"/>
        <w:rPr>
          <w:rFonts w:ascii="Arial" w:hAnsi="Arial" w:cs="Arial"/>
          <w:bCs/>
          <w:sz w:val="22"/>
          <w:szCs w:val="22"/>
        </w:rPr>
      </w:pPr>
    </w:p>
    <w:p w14:paraId="007E8492" w14:textId="77777777" w:rsidR="00833351" w:rsidRDefault="00833351" w:rsidP="00833351">
      <w:pPr>
        <w:spacing w:before="100" w:beforeAutospacing="1" w:after="100" w:afterAutospacing="1"/>
        <w:rPr>
          <w:rFonts w:ascii="Arial" w:hAnsi="Arial" w:cs="Arial"/>
          <w:b/>
          <w:sz w:val="22"/>
          <w:szCs w:val="22"/>
        </w:rPr>
      </w:pPr>
      <w:r>
        <w:rPr>
          <w:rFonts w:ascii="Arial" w:hAnsi="Arial" w:cs="Arial"/>
          <w:b/>
          <w:sz w:val="22"/>
          <w:szCs w:val="22"/>
        </w:rPr>
        <w:t>c.</w:t>
      </w:r>
      <w:r>
        <w:rPr>
          <w:rFonts w:ascii="Arial" w:hAnsi="Arial" w:cs="Arial"/>
          <w:b/>
          <w:sz w:val="22"/>
          <w:szCs w:val="22"/>
        </w:rPr>
        <w:tab/>
        <w:t xml:space="preserve">Risk assessments  </w:t>
      </w:r>
    </w:p>
    <w:p w14:paraId="10B090FC"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Risk assessments are carried out so that any risk is minimised to be as low as reasonably practicable. Additionally, a risk assessment that can identify best practice can be established and then followed.</w:t>
      </w:r>
    </w:p>
    <w:p w14:paraId="60B6D303"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 xml:space="preserve">In the last year, the following risk assessments were carried out/reviewed: </w:t>
      </w:r>
    </w:p>
    <w:p w14:paraId="60C9F9A9"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General H&amp;S risk assessment</w:t>
      </w:r>
    </w:p>
    <w:p w14:paraId="3F7BA934"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COSHH Risk Assessments</w:t>
      </w:r>
    </w:p>
    <w:p w14:paraId="0616FD72"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Legionella Risk Assessment</w:t>
      </w:r>
    </w:p>
    <w:p w14:paraId="016EC460" w14:textId="3E90E730"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Carpeted Areas Risk Assessment</w:t>
      </w:r>
    </w:p>
    <w:p w14:paraId="3B05B1D1" w14:textId="77777777" w:rsidR="00833351" w:rsidRDefault="00833351" w:rsidP="00833351">
      <w:pPr>
        <w:spacing w:before="100" w:beforeAutospacing="1" w:after="100" w:afterAutospacing="1"/>
        <w:rPr>
          <w:rFonts w:ascii="Arial" w:hAnsi="Arial" w:cs="Arial"/>
          <w:b/>
          <w:sz w:val="22"/>
          <w:szCs w:val="22"/>
        </w:rPr>
      </w:pPr>
      <w:r>
        <w:rPr>
          <w:rFonts w:ascii="Arial" w:hAnsi="Arial" w:cs="Arial"/>
          <w:b/>
          <w:sz w:val="22"/>
          <w:szCs w:val="22"/>
        </w:rPr>
        <w:lastRenderedPageBreak/>
        <w:t xml:space="preserve">Training </w:t>
      </w:r>
    </w:p>
    <w:p w14:paraId="648369A1" w14:textId="77777777" w:rsidR="00833351" w:rsidRDefault="00833351" w:rsidP="00833351">
      <w:pPr>
        <w:spacing w:before="100" w:beforeAutospacing="1" w:after="100" w:afterAutospacing="1"/>
        <w:ind w:left="709"/>
        <w:jc w:val="both"/>
        <w:rPr>
          <w:rFonts w:ascii="Arial" w:hAnsi="Arial" w:cs="Arial"/>
          <w:sz w:val="22"/>
          <w:szCs w:val="22"/>
        </w:rPr>
      </w:pPr>
      <w:r>
        <w:rPr>
          <w:rFonts w:ascii="Arial" w:hAnsi="Arial" w:cs="Arial"/>
          <w:sz w:val="22"/>
          <w:szCs w:val="22"/>
        </w:rPr>
        <w:t xml:space="preserve">In addition to staff being involved in risk assessments and significant events, at Merton Medical Practice all staff and contractors receive IPC induction training on commencing their post. Thereafter, all staff receive refresher training </w:t>
      </w:r>
      <w:r w:rsidRPr="00967A63">
        <w:rPr>
          <w:rFonts w:ascii="Arial" w:hAnsi="Arial" w:cs="Arial"/>
          <w:sz w:val="22"/>
          <w:szCs w:val="22"/>
        </w:rPr>
        <w:t>annually</w:t>
      </w:r>
      <w:r>
        <w:rPr>
          <w:rFonts w:ascii="Arial" w:hAnsi="Arial" w:cs="Arial"/>
          <w:sz w:val="22"/>
          <w:szCs w:val="22"/>
        </w:rPr>
        <w:t>.</w:t>
      </w:r>
    </w:p>
    <w:p w14:paraId="20782300" w14:textId="77777777" w:rsidR="00833351" w:rsidRDefault="00833351" w:rsidP="00833351">
      <w:pPr>
        <w:spacing w:before="100" w:beforeAutospacing="1" w:after="100" w:afterAutospacing="1"/>
        <w:rPr>
          <w:rFonts w:ascii="Arial" w:hAnsi="Arial" w:cs="Arial"/>
          <w:b/>
          <w:sz w:val="22"/>
          <w:szCs w:val="22"/>
        </w:rPr>
      </w:pPr>
      <w:r>
        <w:rPr>
          <w:rFonts w:ascii="Arial" w:hAnsi="Arial" w:cs="Arial"/>
          <w:b/>
          <w:sz w:val="22"/>
          <w:szCs w:val="22"/>
        </w:rPr>
        <w:t>Policies and procedures</w:t>
      </w:r>
    </w:p>
    <w:p w14:paraId="3BE384DA"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 xml:space="preserve">The infection prevention and control related policies and procedures that have been written, updated, or reviewed in the last year include, but are not limited, to: </w:t>
      </w:r>
    </w:p>
    <w:p w14:paraId="226C6E79"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Infection Prevention and Control Policy</w:t>
      </w:r>
    </w:p>
    <w:p w14:paraId="34D6D22D" w14:textId="77777777" w:rsidR="00833351" w:rsidRPr="000B4437" w:rsidRDefault="00833351" w:rsidP="00833351">
      <w:pPr>
        <w:spacing w:before="100" w:beforeAutospacing="1" w:after="100" w:afterAutospacing="1"/>
        <w:ind w:left="709"/>
        <w:rPr>
          <w:rFonts w:ascii="Arial" w:hAnsi="Arial" w:cs="Arial"/>
          <w:sz w:val="22"/>
          <w:szCs w:val="22"/>
        </w:rPr>
      </w:pPr>
      <w:r w:rsidRPr="000B4437">
        <w:rPr>
          <w:rFonts w:ascii="Arial" w:hAnsi="Arial" w:cs="Arial"/>
          <w:sz w:val="22"/>
          <w:szCs w:val="22"/>
        </w:rPr>
        <w:t>Notifiable Diseases / Notifiable Infections Procedure</w:t>
      </w:r>
    </w:p>
    <w:p w14:paraId="3049E75C" w14:textId="77777777" w:rsidR="00833351" w:rsidRPr="000B4437" w:rsidRDefault="00833351" w:rsidP="00833351">
      <w:pPr>
        <w:spacing w:before="100" w:beforeAutospacing="1" w:after="100" w:afterAutospacing="1"/>
        <w:ind w:left="709"/>
        <w:rPr>
          <w:rFonts w:ascii="Arial" w:hAnsi="Arial" w:cs="Arial"/>
          <w:sz w:val="22"/>
          <w:szCs w:val="22"/>
        </w:rPr>
      </w:pPr>
      <w:r w:rsidRPr="000B4437">
        <w:rPr>
          <w:rFonts w:ascii="Arial" w:hAnsi="Arial" w:cs="Arial"/>
          <w:sz w:val="22"/>
          <w:szCs w:val="22"/>
        </w:rPr>
        <w:t>Cold Chain Policy</w:t>
      </w:r>
    </w:p>
    <w:p w14:paraId="1E3D7430" w14:textId="77777777" w:rsidR="00833351" w:rsidRPr="000B4437" w:rsidRDefault="00833351" w:rsidP="00833351">
      <w:pPr>
        <w:spacing w:before="100" w:beforeAutospacing="1" w:after="100" w:afterAutospacing="1"/>
        <w:ind w:left="709"/>
        <w:rPr>
          <w:rFonts w:ascii="Arial" w:hAnsi="Arial" w:cs="Arial"/>
          <w:sz w:val="22"/>
          <w:szCs w:val="22"/>
        </w:rPr>
      </w:pPr>
      <w:r w:rsidRPr="000B4437">
        <w:rPr>
          <w:rFonts w:ascii="Arial" w:hAnsi="Arial" w:cs="Arial"/>
          <w:sz w:val="22"/>
          <w:szCs w:val="22"/>
        </w:rPr>
        <w:t>Baby Changing mat cleaning protocol</w:t>
      </w:r>
    </w:p>
    <w:p w14:paraId="369F1F05" w14:textId="77777777" w:rsidR="00833351" w:rsidRPr="000B4437" w:rsidRDefault="00833351" w:rsidP="00833351">
      <w:pPr>
        <w:spacing w:before="100" w:beforeAutospacing="1" w:after="100" w:afterAutospacing="1"/>
        <w:ind w:left="709"/>
        <w:rPr>
          <w:rFonts w:ascii="Arial" w:hAnsi="Arial" w:cs="Arial"/>
          <w:sz w:val="22"/>
          <w:szCs w:val="22"/>
        </w:rPr>
      </w:pPr>
      <w:r w:rsidRPr="000B4437">
        <w:rPr>
          <w:rFonts w:ascii="Arial" w:hAnsi="Arial" w:cs="Arial"/>
          <w:sz w:val="22"/>
          <w:szCs w:val="22"/>
        </w:rPr>
        <w:t>Decontamination of equipment policy</w:t>
      </w:r>
    </w:p>
    <w:p w14:paraId="1175C488" w14:textId="77777777" w:rsidR="00833351" w:rsidRPr="000B4437" w:rsidRDefault="00833351" w:rsidP="00833351">
      <w:pPr>
        <w:spacing w:before="100" w:beforeAutospacing="1" w:after="100" w:afterAutospacing="1"/>
        <w:ind w:left="709"/>
        <w:rPr>
          <w:rFonts w:ascii="Arial" w:hAnsi="Arial" w:cs="Arial"/>
          <w:sz w:val="22"/>
          <w:szCs w:val="22"/>
        </w:rPr>
      </w:pPr>
      <w:r w:rsidRPr="000B4437">
        <w:rPr>
          <w:rFonts w:ascii="Arial" w:hAnsi="Arial" w:cs="Arial"/>
          <w:sz w:val="22"/>
          <w:szCs w:val="22"/>
        </w:rPr>
        <w:t>Emergency drugs, anaphylaxis and emergency equipment checking protocol</w:t>
      </w:r>
    </w:p>
    <w:p w14:paraId="6E015458" w14:textId="77777777" w:rsidR="00833351" w:rsidRPr="000B4437" w:rsidRDefault="00833351" w:rsidP="00833351">
      <w:pPr>
        <w:spacing w:before="100" w:beforeAutospacing="1" w:after="100" w:afterAutospacing="1"/>
        <w:ind w:left="709"/>
        <w:rPr>
          <w:rFonts w:ascii="Arial" w:hAnsi="Arial" w:cs="Arial"/>
          <w:sz w:val="22"/>
          <w:szCs w:val="22"/>
        </w:rPr>
      </w:pPr>
      <w:r w:rsidRPr="000B4437">
        <w:rPr>
          <w:rFonts w:ascii="Arial" w:hAnsi="Arial" w:cs="Arial"/>
          <w:sz w:val="22"/>
          <w:szCs w:val="22"/>
        </w:rPr>
        <w:t>Vaccine fridge temperature monitoring protocol</w:t>
      </w:r>
    </w:p>
    <w:p w14:paraId="440DA3FD" w14:textId="77777777" w:rsidR="00833351" w:rsidRPr="000B4437" w:rsidRDefault="00833351" w:rsidP="00833351">
      <w:pPr>
        <w:spacing w:before="100" w:beforeAutospacing="1" w:after="100" w:afterAutospacing="1"/>
        <w:ind w:left="709"/>
        <w:rPr>
          <w:rFonts w:ascii="Arial" w:hAnsi="Arial" w:cs="Arial"/>
          <w:sz w:val="22"/>
          <w:szCs w:val="22"/>
        </w:rPr>
      </w:pPr>
      <w:r w:rsidRPr="000B4437">
        <w:rPr>
          <w:rFonts w:ascii="Arial" w:hAnsi="Arial" w:cs="Arial"/>
          <w:sz w:val="22"/>
          <w:szCs w:val="22"/>
        </w:rPr>
        <w:t>Immunisation and Occupational Health Policy</w:t>
      </w:r>
    </w:p>
    <w:p w14:paraId="5A58E9AA" w14:textId="77777777" w:rsidR="00833351" w:rsidRDefault="00833351" w:rsidP="00833351">
      <w:pPr>
        <w:spacing w:before="100" w:beforeAutospacing="1" w:after="100" w:afterAutospacing="1"/>
        <w:ind w:left="709"/>
        <w:jc w:val="both"/>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200906E9" w14:textId="77777777" w:rsidR="00833351" w:rsidRDefault="00833351" w:rsidP="00833351">
      <w:pPr>
        <w:spacing w:before="100" w:beforeAutospacing="1" w:after="100" w:afterAutospacing="1"/>
        <w:rPr>
          <w:rFonts w:ascii="Arial" w:hAnsi="Arial" w:cs="Arial"/>
          <w:b/>
          <w:sz w:val="22"/>
          <w:szCs w:val="22"/>
        </w:rPr>
      </w:pPr>
      <w:r>
        <w:rPr>
          <w:rFonts w:ascii="Arial" w:hAnsi="Arial" w:cs="Arial"/>
          <w:b/>
          <w:sz w:val="22"/>
          <w:szCs w:val="22"/>
        </w:rPr>
        <w:t>Responsibility</w:t>
      </w:r>
    </w:p>
    <w:p w14:paraId="155ADE8E" w14:textId="77777777" w:rsidR="00833351" w:rsidRDefault="00833351" w:rsidP="00833351">
      <w:pPr>
        <w:spacing w:before="100" w:beforeAutospacing="1" w:after="100" w:afterAutospacing="1"/>
        <w:ind w:left="709"/>
        <w:jc w:val="both"/>
        <w:rPr>
          <w:rFonts w:ascii="Arial" w:hAnsi="Arial" w:cs="Arial"/>
          <w:sz w:val="22"/>
          <w:szCs w:val="22"/>
        </w:rPr>
      </w:pPr>
      <w:r>
        <w:rPr>
          <w:rFonts w:ascii="Arial" w:hAnsi="Arial" w:cs="Arial"/>
          <w:sz w:val="22"/>
          <w:szCs w:val="22"/>
        </w:rPr>
        <w:t xml:space="preserve">It is the responsibility of all staff members at Merton Medical Practice to be familiar with this statement and their roles and responsibilities under it.  </w:t>
      </w:r>
    </w:p>
    <w:p w14:paraId="5A18B31E" w14:textId="77777777" w:rsidR="00833351" w:rsidRDefault="00833351" w:rsidP="00833351">
      <w:pPr>
        <w:spacing w:before="100" w:beforeAutospacing="1" w:after="100" w:afterAutospacing="1"/>
        <w:rPr>
          <w:rFonts w:ascii="Arial" w:hAnsi="Arial" w:cs="Arial"/>
          <w:sz w:val="22"/>
          <w:szCs w:val="22"/>
        </w:rPr>
      </w:pPr>
      <w:r>
        <w:rPr>
          <w:rFonts w:ascii="Arial" w:hAnsi="Arial" w:cs="Arial"/>
          <w:b/>
          <w:sz w:val="22"/>
          <w:szCs w:val="22"/>
        </w:rPr>
        <w:t xml:space="preserve">Review </w:t>
      </w:r>
    </w:p>
    <w:p w14:paraId="009C7552" w14:textId="77777777"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 xml:space="preserve">The IPC lead and Practice Manager are responsible for reviewing and producing the annual statement. </w:t>
      </w:r>
    </w:p>
    <w:p w14:paraId="17ABB2B0" w14:textId="771BD4C6" w:rsidR="00833351" w:rsidRDefault="00833351" w:rsidP="00833351">
      <w:pPr>
        <w:spacing w:before="100" w:beforeAutospacing="1" w:after="100" w:afterAutospacing="1"/>
        <w:ind w:left="709"/>
        <w:rPr>
          <w:rFonts w:ascii="Arial" w:hAnsi="Arial" w:cs="Arial"/>
          <w:sz w:val="22"/>
          <w:szCs w:val="22"/>
        </w:rPr>
      </w:pPr>
      <w:r>
        <w:rPr>
          <w:rFonts w:ascii="Arial" w:hAnsi="Arial" w:cs="Arial"/>
          <w:sz w:val="22"/>
          <w:szCs w:val="22"/>
        </w:rPr>
        <w:t>This annual statement will be updated on or before December 202</w:t>
      </w:r>
      <w:r>
        <w:rPr>
          <w:rFonts w:ascii="Arial" w:hAnsi="Arial" w:cs="Arial"/>
          <w:sz w:val="22"/>
          <w:szCs w:val="22"/>
        </w:rPr>
        <w:t>6</w:t>
      </w:r>
    </w:p>
    <w:p w14:paraId="718461C7" w14:textId="77777777" w:rsidR="00833351" w:rsidRDefault="00833351" w:rsidP="00833351">
      <w:pPr>
        <w:spacing w:before="100" w:beforeAutospacing="1" w:after="100" w:afterAutospacing="1"/>
        <w:rPr>
          <w:rFonts w:ascii="Arial" w:hAnsi="Arial" w:cs="Arial"/>
          <w:b/>
          <w:sz w:val="22"/>
          <w:szCs w:val="22"/>
        </w:rPr>
      </w:pPr>
    </w:p>
    <w:p w14:paraId="7EA80830" w14:textId="77777777" w:rsidR="00833351" w:rsidRDefault="00833351" w:rsidP="00833351">
      <w:pPr>
        <w:spacing w:before="100" w:beforeAutospacing="1" w:after="100" w:afterAutospacing="1"/>
        <w:rPr>
          <w:rFonts w:ascii="Arial" w:hAnsi="Arial" w:cs="Arial"/>
          <w:b/>
          <w:sz w:val="22"/>
          <w:szCs w:val="22"/>
        </w:rPr>
      </w:pPr>
      <w:r>
        <w:rPr>
          <w:rFonts w:ascii="Arial" w:hAnsi="Arial" w:cs="Arial"/>
          <w:b/>
          <w:sz w:val="22"/>
          <w:szCs w:val="22"/>
        </w:rPr>
        <w:t xml:space="preserve">Signed by </w:t>
      </w:r>
    </w:p>
    <w:p w14:paraId="0F4F0975" w14:textId="14F7C465" w:rsidR="00833351" w:rsidRDefault="00833351" w:rsidP="00833351">
      <w:pPr>
        <w:spacing w:before="100" w:beforeAutospacing="1" w:after="100" w:afterAutospacing="1"/>
        <w:rPr>
          <w:rFonts w:ascii="Arial" w:hAnsi="Arial" w:cs="Arial"/>
          <w:sz w:val="22"/>
          <w:szCs w:val="22"/>
        </w:rPr>
      </w:pPr>
      <w:r>
        <w:rPr>
          <w:rFonts w:ascii="Arial" w:hAnsi="Arial" w:cs="Arial"/>
          <w:sz w:val="22"/>
          <w:szCs w:val="22"/>
        </w:rPr>
        <w:t>Joanna Zehetner</w:t>
      </w:r>
    </w:p>
    <w:p w14:paraId="662A9642" w14:textId="77777777" w:rsidR="00833351" w:rsidRDefault="00833351" w:rsidP="00833351">
      <w:pPr>
        <w:rPr>
          <w:rFonts w:ascii="Arial" w:hAnsi="Arial" w:cs="Arial"/>
          <w:sz w:val="22"/>
          <w:szCs w:val="22"/>
        </w:rPr>
      </w:pPr>
      <w:r>
        <w:rPr>
          <w:rFonts w:ascii="Arial" w:hAnsi="Arial" w:cs="Arial"/>
          <w:sz w:val="22"/>
          <w:szCs w:val="22"/>
        </w:rPr>
        <w:t>For and on behalf of Merton Medical Practice</w:t>
      </w:r>
    </w:p>
    <w:p w14:paraId="0AD34A21" w14:textId="77777777" w:rsidR="00833351" w:rsidRDefault="00833351" w:rsidP="00833351"/>
    <w:p w14:paraId="665A03B6" w14:textId="77777777" w:rsidR="00CD77BD" w:rsidRDefault="00CD77BD"/>
    <w:sectPr w:rsidR="00CD7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32C2873"/>
    <w:multiLevelType w:val="multilevel"/>
    <w:tmpl w:val="E57E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51611">
    <w:abstractNumId w:val="0"/>
  </w:num>
  <w:num w:numId="2" w16cid:durableId="382214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51"/>
    <w:rsid w:val="00833351"/>
    <w:rsid w:val="00BF437E"/>
    <w:rsid w:val="00CB7181"/>
    <w:rsid w:val="00CD7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1FDC"/>
  <w15:chartTrackingRefBased/>
  <w15:docId w15:val="{D9D5E5AE-D9A8-4AB2-85C5-1B642467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9"/>
    <w:qFormat/>
    <w:rsid w:val="00833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3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3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3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3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3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351"/>
    <w:rPr>
      <w:rFonts w:eastAsiaTheme="majorEastAsia" w:cstheme="majorBidi"/>
      <w:color w:val="272727" w:themeColor="text1" w:themeTint="D8"/>
    </w:rPr>
  </w:style>
  <w:style w:type="paragraph" w:styleId="Title">
    <w:name w:val="Title"/>
    <w:basedOn w:val="Normal"/>
    <w:next w:val="Normal"/>
    <w:link w:val="TitleChar"/>
    <w:uiPriority w:val="10"/>
    <w:qFormat/>
    <w:rsid w:val="008333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351"/>
    <w:pPr>
      <w:spacing w:before="160"/>
      <w:jc w:val="center"/>
    </w:pPr>
    <w:rPr>
      <w:i/>
      <w:iCs/>
      <w:color w:val="404040" w:themeColor="text1" w:themeTint="BF"/>
    </w:rPr>
  </w:style>
  <w:style w:type="character" w:customStyle="1" w:styleId="QuoteChar">
    <w:name w:val="Quote Char"/>
    <w:basedOn w:val="DefaultParagraphFont"/>
    <w:link w:val="Quote"/>
    <w:uiPriority w:val="29"/>
    <w:rsid w:val="00833351"/>
    <w:rPr>
      <w:i/>
      <w:iCs/>
      <w:color w:val="404040" w:themeColor="text1" w:themeTint="BF"/>
    </w:rPr>
  </w:style>
  <w:style w:type="paragraph" w:styleId="ListParagraph">
    <w:name w:val="List Paragraph"/>
    <w:basedOn w:val="Normal"/>
    <w:uiPriority w:val="34"/>
    <w:qFormat/>
    <w:rsid w:val="00833351"/>
    <w:pPr>
      <w:ind w:left="720"/>
      <w:contextualSpacing/>
    </w:pPr>
  </w:style>
  <w:style w:type="character" w:styleId="IntenseEmphasis">
    <w:name w:val="Intense Emphasis"/>
    <w:basedOn w:val="DefaultParagraphFont"/>
    <w:uiPriority w:val="21"/>
    <w:qFormat/>
    <w:rsid w:val="00833351"/>
    <w:rPr>
      <w:i/>
      <w:iCs/>
      <w:color w:val="0F4761" w:themeColor="accent1" w:themeShade="BF"/>
    </w:rPr>
  </w:style>
  <w:style w:type="paragraph" w:styleId="IntenseQuote">
    <w:name w:val="Intense Quote"/>
    <w:basedOn w:val="Normal"/>
    <w:next w:val="Normal"/>
    <w:link w:val="IntenseQuoteChar"/>
    <w:uiPriority w:val="30"/>
    <w:qFormat/>
    <w:rsid w:val="00833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351"/>
    <w:rPr>
      <w:i/>
      <w:iCs/>
      <w:color w:val="0F4761" w:themeColor="accent1" w:themeShade="BF"/>
    </w:rPr>
  </w:style>
  <w:style w:type="character" w:styleId="IntenseReference">
    <w:name w:val="Intense Reference"/>
    <w:basedOn w:val="DefaultParagraphFont"/>
    <w:uiPriority w:val="32"/>
    <w:qFormat/>
    <w:rsid w:val="00833351"/>
    <w:rPr>
      <w:b/>
      <w:bCs/>
      <w:smallCaps/>
      <w:color w:val="0F4761" w:themeColor="accent1" w:themeShade="BF"/>
      <w:spacing w:val="5"/>
    </w:rPr>
  </w:style>
  <w:style w:type="character" w:styleId="Hyperlink">
    <w:name w:val="Hyperlink"/>
    <w:basedOn w:val="DefaultParagraphFont"/>
    <w:uiPriority w:val="99"/>
    <w:unhideWhenUsed/>
    <w:rsid w:val="00833351"/>
    <w:rPr>
      <w:color w:val="467886" w:themeColor="hyperlink"/>
      <w:u w:val="single"/>
    </w:rPr>
  </w:style>
  <w:style w:type="character" w:styleId="FollowedHyperlink">
    <w:name w:val="FollowedHyperlink"/>
    <w:basedOn w:val="DefaultParagraphFont"/>
    <w:uiPriority w:val="99"/>
    <w:semiHidden/>
    <w:unhideWhenUsed/>
    <w:rsid w:val="008333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SIRCHIA, Sandra (MERTON MEDICAL PRACTICE)</dc:creator>
  <cp:keywords/>
  <dc:description/>
  <cp:lastModifiedBy>SIRCHIA, Sandra (MERTON MEDICAL PRACTICE)</cp:lastModifiedBy>
  <cp:revision>1</cp:revision>
  <dcterms:created xsi:type="dcterms:W3CDTF">2026-01-30T09:50:00Z</dcterms:created>
  <dcterms:modified xsi:type="dcterms:W3CDTF">2026-01-30T10:07:00Z</dcterms:modified>
</cp:coreProperties>
</file>